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EB" w:rsidRDefault="004A700F" w:rsidP="00CB4CEB">
      <w:pPr>
        <w:pStyle w:val="1"/>
        <w:spacing w:before="0" w:after="0" w:line="600" w:lineRule="exact"/>
        <w:rPr>
          <w:rFonts w:hint="eastAsia"/>
        </w:rPr>
      </w:pPr>
      <w:r w:rsidRPr="00CB4CEB">
        <w:rPr>
          <w:rFonts w:hint="eastAsia"/>
        </w:rPr>
        <w:t>宜丰</w:t>
      </w:r>
      <w:r w:rsidRPr="00CB4CEB">
        <w:rPr>
          <w:rFonts w:hint="eastAsia"/>
        </w:rPr>
        <w:t>县交通运输局</w:t>
      </w:r>
      <w:r w:rsidRPr="00CB4CEB">
        <w:rPr>
          <w:rFonts w:hint="eastAsia"/>
        </w:rPr>
        <w:t>202</w:t>
      </w:r>
      <w:r w:rsidRPr="00CB4CEB">
        <w:rPr>
          <w:rFonts w:hint="eastAsia"/>
        </w:rPr>
        <w:t>3</w:t>
      </w:r>
      <w:r w:rsidRPr="00CB4CEB">
        <w:rPr>
          <w:rFonts w:hint="eastAsia"/>
        </w:rPr>
        <w:t>年政府信息公开</w:t>
      </w:r>
    </w:p>
    <w:p w:rsidR="00EE79A8" w:rsidRPr="00CB4CEB" w:rsidRDefault="004A700F" w:rsidP="00CB4CEB">
      <w:pPr>
        <w:pStyle w:val="1"/>
        <w:spacing w:before="0" w:after="0" w:line="600" w:lineRule="exact"/>
        <w:rPr>
          <w:rFonts w:hint="eastAsia"/>
        </w:rPr>
      </w:pPr>
      <w:r w:rsidRPr="00CB4CEB">
        <w:rPr>
          <w:rFonts w:hint="eastAsia"/>
        </w:rPr>
        <w:t>工作年度报告</w:t>
      </w:r>
    </w:p>
    <w:p w:rsidR="00CB4CEB" w:rsidRDefault="00CB4CEB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" w:eastAsia="仿宋" w:hAnsi="仿宋" w:cs="仿宋" w:hint="eastAsia"/>
          <w:color w:val="333333"/>
          <w:sz w:val="32"/>
          <w:szCs w:val="32"/>
        </w:rPr>
      </w:pP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 w:hint="eastAsia"/>
          <w:color w:val="333333"/>
          <w:sz w:val="32"/>
          <w:szCs w:val="32"/>
        </w:rPr>
      </w:pP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本报告依据《中华人民共和国政府信息公开条例》（国务院令第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711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号，以下简称新《条例》）和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《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国务院办公厅政府信息与政务公开办公室关于印发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&lt;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中华人民共和国政府信息公开工作年度报告格式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&gt;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的通知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》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（国办公开办函〔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21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〕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0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号）要求，由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宜丰县交通运输局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结合有关统计数据编制。本年度报告中所列数据的统计期限自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年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1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月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1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日起至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年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12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月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31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宜丰县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人民政府网站（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www.jxyf.gov.cn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）下载。如对本报告有任何疑问，请与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宜丰县交通运输局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联系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（地址：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宜丰县新昌镇新昌中大道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80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号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，电话：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2765287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，邮编：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336300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）。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3"/>
        <w:jc w:val="both"/>
        <w:rPr>
          <w:rFonts w:ascii="黑体" w:eastAsia="黑体" w:hAnsi="黑体" w:cs="华文仿宋" w:hint="eastAsia"/>
          <w:color w:val="333333"/>
          <w:sz w:val="32"/>
          <w:szCs w:val="32"/>
        </w:rPr>
      </w:pPr>
      <w:r w:rsidRPr="00CB4CEB">
        <w:rPr>
          <w:rFonts w:ascii="黑体" w:eastAsia="黑体" w:hAnsi="黑体" w:cs="华文仿宋" w:hint="eastAsia"/>
          <w:b/>
          <w:bCs/>
          <w:color w:val="333333"/>
          <w:sz w:val="32"/>
          <w:szCs w:val="32"/>
        </w:rPr>
        <w:t>一、总体情况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宋体" w:cs="宋体" w:hint="eastAsia"/>
          <w:b/>
          <w:color w:val="333333"/>
          <w:sz w:val="32"/>
          <w:szCs w:val="32"/>
        </w:rPr>
      </w:pP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年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宜丰县交通运输局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坚持以习近平新时代中国特色社会主义思想为指导，深入贯彻党的二十大精神，严格落实《条例》和《江西省人民政府政务公开办公室关于印发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年江西省政务公开工作要点的通知》（赣府公开办字〔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〕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号）的要求。同时积极对《宜丰县人民政府办公室关于印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lastRenderedPageBreak/>
        <w:t>发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年宜丰县政务公开工作要点的通知》（宜府办字〔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〕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30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号）明确目标任务，加强政策发布的力度和时效，持续提升公开质量和治理效能，取得积极成效。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仿宋" w:cs="仿宋" w:hint="eastAsia"/>
          <w:color w:val="333333"/>
          <w:sz w:val="32"/>
          <w:szCs w:val="32"/>
        </w:rPr>
        <w:t>年在宜丰县政府网信息公开平台公开政府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信息共计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69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条。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3"/>
        <w:jc w:val="both"/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  <w:t>（一）主动公开情况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华文仿宋" w:cs="华文仿宋" w:hint="eastAsia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202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3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年，我局主动公开了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工作（政务）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动态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40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条、政策文件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5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条、发展规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1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条、人事信息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1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条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、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财经信息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4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条、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机构信息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2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条、建议提案办理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12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条。做到信息公开及时，公开信息格式规范，发布的信息内容完整、生成时间准确、分类正确。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3"/>
        <w:jc w:val="both"/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  <w:t>（二）依申请公开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华文仿宋" w:cs="华文仿宋" w:hint="eastAsia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202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3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年，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宜丰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县交通运输局未收到依申请政府信息公开。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3"/>
        <w:jc w:val="both"/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  <w:t>（三）政府信息管理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华文仿宋" w:cs="华文仿宋" w:hint="eastAsia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1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、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规范化标准化建设：按照标准化目录建设要求开设了相关栏目。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华文仿宋" w:cs="华文仿宋" w:hint="eastAsia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2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、数字化管理：所有应公开的数据均公开。 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华文仿宋" w:cs="华文仿宋" w:hint="eastAsia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3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、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规范信息审核发布机制：出台了《县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交通运输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局政务公开制度》及《县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交通运输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局安全保密制度》，政务公开所有信息发布均由专人负责，所有信息均经过了保密审核。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华文仿宋" w:cs="华文仿宋" w:hint="eastAsia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4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、规范性文件清理：暂无。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3"/>
        <w:jc w:val="both"/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  <w:t>（四）平台建设情况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  <w:lang/>
        </w:rPr>
      </w:pPr>
      <w:r w:rsidRPr="00CB4CEB">
        <w:rPr>
          <w:rFonts w:ascii="仿宋_GB2312" w:eastAsia="仿宋_GB2312" w:hAnsi="仿宋" w:cs="仿宋" w:hint="eastAsia"/>
          <w:color w:val="000000"/>
          <w:sz w:val="32"/>
          <w:szCs w:val="32"/>
        </w:rPr>
        <w:t>按照县政务公开</w:t>
      </w:r>
      <w:r w:rsidRPr="00CB4CEB">
        <w:rPr>
          <w:rFonts w:ascii="仿宋_GB2312" w:eastAsia="仿宋_GB2312" w:hAnsi="仿宋" w:cs="仿宋" w:hint="eastAsia"/>
          <w:color w:val="000000"/>
          <w:sz w:val="32"/>
          <w:szCs w:val="32"/>
        </w:rPr>
        <w:t>工作要求</w:t>
      </w:r>
      <w:r w:rsidRPr="00CB4CEB">
        <w:rPr>
          <w:rFonts w:ascii="仿宋_GB2312" w:eastAsia="仿宋_GB2312" w:hAnsi="仿宋" w:cs="仿宋" w:hint="eastAsia"/>
          <w:color w:val="000000"/>
          <w:sz w:val="32"/>
          <w:szCs w:val="32"/>
        </w:rPr>
        <w:t>，精确规划、标准建设，及时准确公布相关政务信息，通过宜丰县政府门户网站管理平台</w:t>
      </w:r>
      <w:r w:rsidRPr="00CB4CEB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及时发布相关通知公告及信息，定期更新工作动态，公开我</w:t>
      </w:r>
      <w:r w:rsidRPr="00CB4CEB">
        <w:rPr>
          <w:rFonts w:ascii="仿宋_GB2312" w:eastAsia="仿宋_GB2312" w:hAnsi="仿宋" w:cs="仿宋" w:hint="eastAsia"/>
          <w:color w:val="000000"/>
          <w:sz w:val="32"/>
          <w:szCs w:val="32"/>
        </w:rPr>
        <w:t>局的机构职责、设置和领导成员信息，提供政务公开指南和公开目录，有力地促进了我局政务公开工作的顺利开展。建立健全我局信息公开机制，</w:t>
      </w:r>
      <w:r w:rsidRPr="00CB4CEB">
        <w:rPr>
          <w:rFonts w:ascii="仿宋_GB2312" w:eastAsia="仿宋_GB2312" w:hAnsi="仿宋" w:cs="仿宋" w:hint="eastAsia"/>
          <w:color w:val="000000"/>
          <w:sz w:val="32"/>
          <w:szCs w:val="32"/>
        </w:rPr>
        <w:t>严格落实“三审三校”制度，</w:t>
      </w:r>
      <w:r w:rsidRPr="00CB4CEB">
        <w:rPr>
          <w:rFonts w:ascii="仿宋_GB2312" w:eastAsia="仿宋_GB2312" w:hAnsi="仿宋" w:cs="仿宋" w:hint="eastAsia"/>
          <w:color w:val="000000"/>
          <w:sz w:val="32"/>
          <w:szCs w:val="32"/>
        </w:rPr>
        <w:t>畅通信息公开渠道，坚持重要事项、重点工作公示原则，接受</w:t>
      </w:r>
      <w:bookmarkStart w:id="0" w:name="_GoBack"/>
      <w:bookmarkEnd w:id="0"/>
      <w:r w:rsidRPr="00CB4CEB">
        <w:rPr>
          <w:rFonts w:ascii="仿宋_GB2312" w:eastAsia="仿宋_GB2312" w:hAnsi="仿宋" w:cs="仿宋" w:hint="eastAsia"/>
          <w:color w:val="000000"/>
          <w:sz w:val="32"/>
          <w:szCs w:val="32"/>
        </w:rPr>
        <w:t>社会各界监督。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3"/>
        <w:jc w:val="both"/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b/>
          <w:bCs/>
          <w:color w:val="333333"/>
          <w:sz w:val="32"/>
          <w:szCs w:val="32"/>
        </w:rPr>
        <w:t>（五）监督保障情况</w:t>
      </w:r>
    </w:p>
    <w:p w:rsidR="00EE79A8" w:rsidRPr="00CD57C4" w:rsidRDefault="004A700F" w:rsidP="00CD57C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一是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加强组织领导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由分管领导具体抓，并落实专人负责抓落实，健全领导机制，确保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全局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政府信息公开工作顺利开展。</w:t>
      </w:r>
    </w:p>
    <w:p w:rsidR="00EE79A8" w:rsidRPr="00CD57C4" w:rsidRDefault="004A700F" w:rsidP="00CD57C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二是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完善工作机制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制定了《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宜丰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县交通运输局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202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3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年政府信息公开工作实施方案》，及时更新政府信息公开目录和政府信息公开指南，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严格落实稿件信息“三审三校”制度，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推进了局政府信息公开工作的制度化和规范化。</w:t>
      </w:r>
    </w:p>
    <w:p w:rsidR="00EE79A8" w:rsidRPr="00CD57C4" w:rsidRDefault="004A700F" w:rsidP="00CD57C4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三是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提升社会评价。持续开展信息公开社会评议，将政府</w:t>
      </w:r>
      <w:r w:rsidRPr="00CD57C4">
        <w:rPr>
          <w:rFonts w:ascii="仿宋_GB2312" w:eastAsia="仿宋_GB2312" w:hAnsi="仿宋" w:cs="仿宋" w:hint="eastAsia"/>
          <w:color w:val="000000"/>
          <w:spacing w:val="-5"/>
          <w:sz w:val="32"/>
          <w:szCs w:val="32"/>
        </w:rPr>
        <w:t>信息公开工作置于群众监督之下，广泛听取群众意见和要求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EE79A8" w:rsidRPr="00CD57C4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2023</w:t>
      </w:r>
      <w:r w:rsidRPr="00CD57C4">
        <w:rPr>
          <w:rFonts w:ascii="仿宋_GB2312" w:eastAsia="仿宋_GB2312" w:hAnsi="仿宋" w:cs="仿宋" w:hint="eastAsia"/>
          <w:color w:val="000000"/>
          <w:sz w:val="32"/>
          <w:szCs w:val="32"/>
        </w:rPr>
        <w:t>年未发生政务公开被追究责任的情况。</w:t>
      </w:r>
    </w:p>
    <w:p w:rsidR="00EE79A8" w:rsidRPr="00CB4CEB" w:rsidRDefault="004A700F" w:rsidP="00CB4CEB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黑体" w:eastAsia="黑体" w:hAnsi="黑体" w:cs="黑体"/>
          <w:bCs/>
          <w:sz w:val="32"/>
          <w:szCs w:val="32"/>
        </w:rPr>
      </w:pPr>
      <w:r w:rsidRPr="00CB4CEB">
        <w:rPr>
          <w:rFonts w:ascii="黑体" w:eastAsia="黑体" w:hAnsi="黑体" w:cs="黑体" w:hint="eastAsia"/>
          <w:bCs/>
          <w:sz w:val="32"/>
          <w:szCs w:val="32"/>
        </w:rPr>
        <w:t>二、</w:t>
      </w:r>
      <w:r w:rsidRPr="00CB4CEB">
        <w:rPr>
          <w:rFonts w:ascii="黑体" w:eastAsia="黑体" w:hAnsi="黑体" w:cs="黑体" w:hint="eastAsia"/>
          <w:bCs/>
          <w:sz w:val="32"/>
          <w:szCs w:val="32"/>
        </w:rPr>
        <w:t>主动公开政府信息情况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3"/>
        <w:gridCol w:w="2111"/>
        <w:gridCol w:w="2025"/>
        <w:gridCol w:w="2295"/>
      </w:tblGrid>
      <w:tr w:rsidR="00EE79A8" w:rsidRPr="00CD57C4" w:rsidTr="00CB4CEB">
        <w:tc>
          <w:tcPr>
            <w:tcW w:w="8484" w:type="dxa"/>
            <w:gridSpan w:val="4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第二十条第（一）项</w:t>
            </w:r>
          </w:p>
        </w:tc>
      </w:tr>
      <w:tr w:rsidR="00EE79A8" w:rsidRPr="00CD57C4" w:rsidTr="00CB4CEB"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信息内容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本年</w:t>
            </w:r>
            <w:r w:rsidRPr="00CD57C4">
              <w:rPr>
                <w:rFonts w:ascii="仿宋_GB2312" w:eastAsia="仿宋_GB2312" w:hAnsi="仿宋" w:cs="仿宋" w:hint="eastAsia"/>
                <w:sz w:val="24"/>
              </w:rPr>
              <w:t>制发件数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本年</w:t>
            </w:r>
            <w:r w:rsidRPr="00CD57C4">
              <w:rPr>
                <w:rFonts w:ascii="仿宋_GB2312" w:eastAsia="仿宋_GB2312" w:hAnsi="仿宋" w:cs="仿宋" w:hint="eastAsia"/>
                <w:sz w:val="24"/>
              </w:rPr>
              <w:t>废止件数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现行有效件数</w:t>
            </w:r>
          </w:p>
        </w:tc>
      </w:tr>
      <w:tr w:rsidR="00EE79A8" w:rsidRPr="00CD57C4" w:rsidTr="00CB4CEB"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规</w:t>
            </w:r>
            <w:r w:rsidRPr="00CD57C4">
              <w:rPr>
                <w:rFonts w:ascii="仿宋_GB2312" w:eastAsia="仿宋_GB2312" w:hAnsi="仿宋" w:cs="仿宋" w:hint="eastAsia"/>
                <w:sz w:val="24"/>
              </w:rPr>
              <w:t xml:space="preserve">    </w:t>
            </w:r>
            <w:r w:rsidRPr="00CD57C4">
              <w:rPr>
                <w:rFonts w:ascii="仿宋_GB2312" w:eastAsia="仿宋_GB2312" w:hAnsi="仿宋" w:cs="仿宋" w:hint="eastAsia"/>
                <w:sz w:val="24"/>
              </w:rPr>
              <w:t>章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D57C4" w:rsidTr="00CB4CEB"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行政</w:t>
            </w:r>
            <w:r w:rsidRPr="00CD57C4">
              <w:rPr>
                <w:rFonts w:ascii="仿宋_GB2312" w:eastAsia="仿宋_GB2312" w:hAnsi="仿宋" w:cs="仿宋" w:hint="eastAsia"/>
                <w:sz w:val="24"/>
              </w:rPr>
              <w:t>规范性文件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D57C4" w:rsidTr="00CB4CEB">
        <w:trPr>
          <w:trHeight w:val="20"/>
        </w:trPr>
        <w:tc>
          <w:tcPr>
            <w:tcW w:w="8484" w:type="dxa"/>
            <w:gridSpan w:val="4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第二十条第（五）项</w:t>
            </w:r>
          </w:p>
        </w:tc>
      </w:tr>
      <w:tr w:rsidR="00EE79A8" w:rsidRPr="00CD57C4" w:rsidTr="00CB4CEB">
        <w:trPr>
          <w:trHeight w:val="20"/>
        </w:trPr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lastRenderedPageBreak/>
              <w:t>信息内容</w:t>
            </w:r>
          </w:p>
        </w:tc>
        <w:tc>
          <w:tcPr>
            <w:tcW w:w="6431" w:type="dxa"/>
            <w:gridSpan w:val="3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本年处理决定数量</w:t>
            </w:r>
          </w:p>
        </w:tc>
      </w:tr>
      <w:tr w:rsidR="00EE79A8" w:rsidRPr="00CD57C4" w:rsidTr="00CB4CEB">
        <w:trPr>
          <w:trHeight w:val="20"/>
        </w:trPr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行政许可</w:t>
            </w:r>
          </w:p>
        </w:tc>
        <w:tc>
          <w:tcPr>
            <w:tcW w:w="6431" w:type="dxa"/>
            <w:gridSpan w:val="3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113</w:t>
            </w:r>
          </w:p>
        </w:tc>
      </w:tr>
      <w:tr w:rsidR="00EE79A8" w:rsidRPr="00CD57C4" w:rsidTr="00CB4CEB">
        <w:trPr>
          <w:trHeight w:val="20"/>
        </w:trPr>
        <w:tc>
          <w:tcPr>
            <w:tcW w:w="8484" w:type="dxa"/>
            <w:gridSpan w:val="4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第二十条第（六）项</w:t>
            </w:r>
          </w:p>
        </w:tc>
      </w:tr>
      <w:tr w:rsidR="00EE79A8" w:rsidRPr="00CD57C4" w:rsidTr="00CB4CEB">
        <w:trPr>
          <w:trHeight w:val="20"/>
        </w:trPr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信息内容</w:t>
            </w:r>
          </w:p>
        </w:tc>
        <w:tc>
          <w:tcPr>
            <w:tcW w:w="6431" w:type="dxa"/>
            <w:gridSpan w:val="3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本年</w:t>
            </w:r>
            <w:r w:rsidRPr="00CD57C4">
              <w:rPr>
                <w:rFonts w:ascii="仿宋_GB2312" w:eastAsia="仿宋_GB2312" w:hAnsi="仿宋" w:cs="仿宋" w:hint="eastAsia"/>
                <w:sz w:val="24"/>
              </w:rPr>
              <w:t>处理决定数量</w:t>
            </w:r>
          </w:p>
        </w:tc>
      </w:tr>
      <w:tr w:rsidR="00EE79A8" w:rsidRPr="00CD57C4" w:rsidTr="00CB4CEB">
        <w:trPr>
          <w:trHeight w:val="20"/>
        </w:trPr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行政处罚</w:t>
            </w:r>
          </w:p>
        </w:tc>
        <w:tc>
          <w:tcPr>
            <w:tcW w:w="6431" w:type="dxa"/>
            <w:gridSpan w:val="3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999</w:t>
            </w:r>
          </w:p>
        </w:tc>
      </w:tr>
      <w:tr w:rsidR="00EE79A8" w:rsidRPr="00CD57C4" w:rsidTr="00CB4CEB">
        <w:trPr>
          <w:trHeight w:val="20"/>
        </w:trPr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行政强制</w:t>
            </w:r>
          </w:p>
        </w:tc>
        <w:tc>
          <w:tcPr>
            <w:tcW w:w="6431" w:type="dxa"/>
            <w:gridSpan w:val="3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636</w:t>
            </w:r>
          </w:p>
        </w:tc>
      </w:tr>
      <w:tr w:rsidR="00EE79A8" w:rsidRPr="00CD57C4" w:rsidTr="00CB4CEB">
        <w:trPr>
          <w:trHeight w:val="20"/>
        </w:trPr>
        <w:tc>
          <w:tcPr>
            <w:tcW w:w="8484" w:type="dxa"/>
            <w:gridSpan w:val="4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第二十条第（八）项</w:t>
            </w:r>
          </w:p>
        </w:tc>
      </w:tr>
      <w:tr w:rsidR="00EE79A8" w:rsidRPr="00CD57C4" w:rsidTr="00CB4CEB">
        <w:trPr>
          <w:trHeight w:val="20"/>
        </w:trPr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信息内容</w:t>
            </w:r>
          </w:p>
        </w:tc>
        <w:tc>
          <w:tcPr>
            <w:tcW w:w="6431" w:type="dxa"/>
            <w:gridSpan w:val="3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本年收费金额（单位：万元）</w:t>
            </w:r>
          </w:p>
        </w:tc>
      </w:tr>
      <w:tr w:rsidR="00EE79A8" w:rsidRPr="00CD57C4" w:rsidTr="00CB4CEB">
        <w:trPr>
          <w:trHeight w:val="20"/>
        </w:trPr>
        <w:tc>
          <w:tcPr>
            <w:tcW w:w="2053" w:type="dxa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行政事业性收费</w:t>
            </w:r>
          </w:p>
        </w:tc>
        <w:tc>
          <w:tcPr>
            <w:tcW w:w="6431" w:type="dxa"/>
            <w:gridSpan w:val="3"/>
            <w:shd w:val="clear" w:color="auto" w:fill="auto"/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FF0000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</w:tbl>
    <w:p w:rsidR="00EE79A8" w:rsidRPr="00CB4CEB" w:rsidRDefault="004A700F" w:rsidP="00CB4CEB">
      <w:pPr>
        <w:spacing w:line="560" w:lineRule="exact"/>
        <w:rPr>
          <w:rFonts w:ascii="仿宋_GB2312" w:eastAsia="仿宋_GB2312" w:hAnsi="仿宋"/>
          <w:color w:val="FF0000"/>
          <w:sz w:val="32"/>
          <w:szCs w:val="32"/>
        </w:rPr>
      </w:pPr>
      <w:r w:rsidRPr="00CB4CEB">
        <w:rPr>
          <w:rFonts w:ascii="黑体" w:eastAsia="黑体" w:hAnsi="黑体" w:cs="黑体" w:hint="eastAsia"/>
          <w:bCs/>
          <w:sz w:val="32"/>
          <w:szCs w:val="32"/>
        </w:rPr>
        <w:t>三、</w:t>
      </w:r>
      <w:r w:rsidRPr="00CB4CEB">
        <w:rPr>
          <w:rFonts w:ascii="黑体" w:eastAsia="黑体" w:hAnsi="黑体" w:cs="黑体" w:hint="eastAsia"/>
          <w:bCs/>
          <w:sz w:val="32"/>
          <w:szCs w:val="32"/>
        </w:rPr>
        <w:t>收到和处理政府信息公开申请情况</w:t>
      </w:r>
    </w:p>
    <w:tbl>
      <w:tblPr>
        <w:tblW w:w="90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9"/>
        <w:gridCol w:w="756"/>
        <w:gridCol w:w="3260"/>
        <w:gridCol w:w="612"/>
        <w:gridCol w:w="680"/>
        <w:gridCol w:w="680"/>
        <w:gridCol w:w="680"/>
        <w:gridCol w:w="680"/>
        <w:gridCol w:w="680"/>
        <w:gridCol w:w="680"/>
      </w:tblGrid>
      <w:tr w:rsidR="00EE79A8" w:rsidRPr="00CB4CEB" w:rsidTr="00CD57C4">
        <w:trPr>
          <w:trHeight w:val="543"/>
          <w:jc w:val="center"/>
        </w:trPr>
        <w:tc>
          <w:tcPr>
            <w:tcW w:w="43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6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申请人情况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43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4A700F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总计</w:t>
            </w:r>
          </w:p>
        </w:tc>
      </w:tr>
      <w:tr w:rsidR="00EE79A8" w:rsidRPr="00CB4CEB" w:rsidTr="00CD57C4">
        <w:trPr>
          <w:trHeight w:val="1598"/>
          <w:jc w:val="center"/>
        </w:trPr>
        <w:tc>
          <w:tcPr>
            <w:tcW w:w="43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商业</w:t>
            </w:r>
          </w:p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科研</w:t>
            </w:r>
          </w:p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其他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E79A8" w:rsidRPr="00CB4CEB" w:rsidRDefault="00EE79A8" w:rsidP="00CB4CEB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EE79A8" w:rsidRPr="00CB4CEB" w:rsidTr="00CD57C4">
        <w:trPr>
          <w:trHeight w:val="454"/>
          <w:jc w:val="center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一、本年新收政府信息公开申请数量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454"/>
          <w:jc w:val="center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二、上年结转政府信息公开申请数量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454"/>
          <w:jc w:val="center"/>
        </w:trPr>
        <w:tc>
          <w:tcPr>
            <w:tcW w:w="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黑体" w:cs="仿宋" w:hint="eastAsia"/>
                <w:sz w:val="24"/>
              </w:rPr>
            </w:pPr>
            <w:r w:rsidRPr="00CB4CEB">
              <w:rPr>
                <w:rFonts w:ascii="仿宋_GB2312" w:eastAsia="仿宋_GB2312" w:hAnsi="黑体" w:cs="仿宋" w:hint="eastAsia"/>
                <w:sz w:val="24"/>
              </w:rPr>
              <w:t>三、本年度办理结果</w:t>
            </w: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（一）予以公开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454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454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（三）不予公开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1.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属于国家秘密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454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D57C4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D57C4">
              <w:rPr>
                <w:rFonts w:ascii="仿宋_GB2312" w:eastAsia="仿宋_GB2312" w:hAnsi="仿宋" w:cs="仿宋" w:hint="eastAsia"/>
                <w:sz w:val="24"/>
              </w:rPr>
              <w:t>2.</w:t>
            </w:r>
            <w:r w:rsidRPr="00CD57C4">
              <w:rPr>
                <w:rFonts w:ascii="仿宋_GB2312" w:eastAsia="仿宋_GB2312" w:hAnsi="仿宋" w:cs="仿宋" w:hint="eastAsia"/>
                <w:sz w:val="24"/>
              </w:rPr>
              <w:t>其他法律行政法规禁止公开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3.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危及“三安全一稳定”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4.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保护第三方合法权益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5.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属于三类内部事务信息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6.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属于四类过程性信息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7.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属于行政执法案卷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8.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属于行政查询事项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（四）无法提供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w w:val="90"/>
                <w:sz w:val="24"/>
              </w:rPr>
              <w:t>1.</w:t>
            </w:r>
            <w:r w:rsidRPr="00CB4CEB">
              <w:rPr>
                <w:rFonts w:ascii="仿宋_GB2312" w:eastAsia="仿宋_GB2312" w:hAnsi="仿宋" w:cs="仿宋" w:hint="eastAsia"/>
                <w:w w:val="90"/>
                <w:sz w:val="24"/>
              </w:rPr>
              <w:t>本机关不掌握相关政府信息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70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w w:val="90"/>
                <w:sz w:val="24"/>
              </w:rPr>
              <w:t>2.</w:t>
            </w:r>
            <w:r w:rsidRPr="00CB4CEB">
              <w:rPr>
                <w:rFonts w:ascii="仿宋_GB2312" w:eastAsia="仿宋_GB2312" w:hAnsi="仿宋" w:cs="仿宋" w:hint="eastAsia"/>
                <w:w w:val="90"/>
                <w:sz w:val="24"/>
              </w:rPr>
              <w:t>没有现成信息需要另行制作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3.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补正后申请内容仍不明确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（五）不予处理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1.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信访举报投诉类申请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16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2.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重复申请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3.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要求提供公开出版物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4.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无正当理由大量反复申请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20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5.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要求行政机关确认或重新出具已获取信息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20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（六）其他处理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1.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申请人无正当理由逾期不补正、行政机关不再处理其政府信息公开申请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20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2.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3.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其他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43"/>
          <w:jc w:val="center"/>
        </w:trPr>
        <w:tc>
          <w:tcPr>
            <w:tcW w:w="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4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（七）总计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  <w:tr w:rsidR="00EE79A8" w:rsidRPr="00CB4CEB" w:rsidTr="00CD57C4">
        <w:trPr>
          <w:trHeight w:val="558"/>
          <w:jc w:val="center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黑体" w:cs="仿宋" w:hint="eastAsia"/>
                <w:sz w:val="24"/>
              </w:rPr>
            </w:pPr>
            <w:r w:rsidRPr="00CB4CEB">
              <w:rPr>
                <w:rFonts w:ascii="仿宋_GB2312" w:eastAsia="仿宋_GB2312" w:hAnsi="黑体" w:cs="仿宋" w:hint="eastAsia"/>
                <w:sz w:val="24"/>
              </w:rPr>
              <w:t>四、结转下年度继续办理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</w:tbl>
    <w:p w:rsidR="00CB4CEB" w:rsidRDefault="00CB4CEB" w:rsidP="00CB4CEB">
      <w:pPr>
        <w:spacing w:line="36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EE79A8" w:rsidRPr="00CB4CEB" w:rsidRDefault="00CB4CEB" w:rsidP="00CB4CEB">
      <w:pPr>
        <w:spacing w:line="3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  <w:r w:rsidR="004A700F" w:rsidRPr="00CB4CEB">
        <w:rPr>
          <w:rFonts w:ascii="黑体" w:eastAsia="黑体" w:hAnsi="黑体" w:cs="黑体" w:hint="eastAsia"/>
          <w:bCs/>
          <w:sz w:val="32"/>
          <w:szCs w:val="32"/>
        </w:rPr>
        <w:t>四、</w:t>
      </w:r>
      <w:r w:rsidR="004A700F" w:rsidRPr="00CB4CEB">
        <w:rPr>
          <w:rFonts w:ascii="黑体" w:eastAsia="黑体" w:hAnsi="黑体" w:cs="黑体" w:hint="eastAsia"/>
          <w:bCs/>
          <w:sz w:val="32"/>
          <w:szCs w:val="32"/>
        </w:rPr>
        <w:t>政府信息公开行政复议、行政诉讼情况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EE79A8" w:rsidRPr="00CB4CEB" w:rsidTr="00CD57C4">
        <w:trPr>
          <w:trHeight w:val="567"/>
        </w:trPr>
        <w:tc>
          <w:tcPr>
            <w:tcW w:w="2840" w:type="dxa"/>
            <w:gridSpan w:val="5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黑体" w:cs="仿宋" w:hint="eastAsia"/>
                <w:sz w:val="24"/>
              </w:rPr>
            </w:pPr>
            <w:r w:rsidRPr="00CB4CEB">
              <w:rPr>
                <w:rFonts w:ascii="仿宋_GB2312" w:eastAsia="仿宋_GB2312" w:hAnsi="黑体" w:cs="仿宋" w:hint="eastAsia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黑体" w:cs="仿宋" w:hint="eastAsia"/>
                <w:sz w:val="24"/>
              </w:rPr>
            </w:pPr>
            <w:r w:rsidRPr="00CB4CEB">
              <w:rPr>
                <w:rFonts w:ascii="仿宋_GB2312" w:eastAsia="仿宋_GB2312" w:hAnsi="黑体" w:cs="仿宋" w:hint="eastAsia"/>
                <w:sz w:val="24"/>
              </w:rPr>
              <w:t>行政诉讼</w:t>
            </w:r>
          </w:p>
        </w:tc>
      </w:tr>
      <w:tr w:rsidR="00EE79A8" w:rsidRPr="00CB4CEB" w:rsidTr="00CD57C4">
        <w:trPr>
          <w:trHeight w:val="56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结果维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color w:val="333333"/>
                <w:sz w:val="24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复议后起诉</w:t>
            </w:r>
          </w:p>
        </w:tc>
      </w:tr>
      <w:tr w:rsidR="00EE79A8" w:rsidRPr="00CB4CEB" w:rsidTr="00CD57C4">
        <w:trPr>
          <w:trHeight w:val="567"/>
        </w:trPr>
        <w:tc>
          <w:tcPr>
            <w:tcW w:w="568" w:type="dxa"/>
            <w:vMerge/>
            <w:shd w:val="clear" w:color="auto" w:fill="auto"/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E79A8" w:rsidRPr="00CB4CEB" w:rsidRDefault="00EE79A8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结果维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结果维</w:t>
            </w:r>
            <w:r w:rsidRPr="00CB4CEB">
              <w:rPr>
                <w:rFonts w:ascii="仿宋_GB2312" w:eastAsia="仿宋_GB2312" w:hAnsi="仿宋" w:cs="仿宋" w:hint="eastAsia"/>
                <w:sz w:val="24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总计</w:t>
            </w:r>
          </w:p>
        </w:tc>
      </w:tr>
      <w:tr w:rsidR="00EE79A8" w:rsidRPr="00CB4CEB" w:rsidTr="00CD57C4"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E79A8" w:rsidRPr="00CB4CEB" w:rsidRDefault="004A700F" w:rsidP="00CB4CEB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CB4CEB">
              <w:rPr>
                <w:rFonts w:ascii="仿宋_GB2312" w:eastAsia="仿宋_GB2312" w:hAnsi="仿宋" w:cs="仿宋" w:hint="eastAsia"/>
                <w:sz w:val="24"/>
              </w:rPr>
              <w:t>0</w:t>
            </w:r>
          </w:p>
        </w:tc>
      </w:tr>
    </w:tbl>
    <w:p w:rsidR="00EE79A8" w:rsidRPr="00CB4CEB" w:rsidRDefault="004A700F" w:rsidP="00CB4CEB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 w:cs="华文仿宋"/>
          <w:bCs/>
          <w:color w:val="333333"/>
          <w:sz w:val="32"/>
          <w:szCs w:val="32"/>
        </w:rPr>
      </w:pPr>
      <w:r w:rsidRPr="00CB4CEB">
        <w:rPr>
          <w:rFonts w:ascii="黑体" w:eastAsia="黑体" w:hAnsi="黑体" w:cs="华文仿宋" w:hint="eastAsia"/>
          <w:bCs/>
          <w:color w:val="333333"/>
          <w:sz w:val="32"/>
          <w:szCs w:val="32"/>
        </w:rPr>
        <w:lastRenderedPageBreak/>
        <w:t>五、存在的主要问题及改进情况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华文仿宋" w:cs="华文仿宋" w:hint="eastAsia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2023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年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，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我局政务公开工作扎实有效开展，但与上级的要求和公众的需求相比，还存在一定差距，主要是当前单位信</w:t>
      </w:r>
      <w:r w:rsidRPr="00CB4CEB">
        <w:rPr>
          <w:rFonts w:ascii="仿宋_GB2312" w:eastAsia="仿宋_GB2312" w:hAnsi="华文仿宋" w:cs="华文仿宋" w:hint="eastAsia"/>
          <w:color w:val="333333"/>
          <w:spacing w:val="-5"/>
          <w:sz w:val="32"/>
          <w:szCs w:val="32"/>
        </w:rPr>
        <w:t>息公开的广度和深度不足，信息公开的内容有待进一步完善。</w:t>
      </w:r>
    </w:p>
    <w:p w:rsidR="00EE79A8" w:rsidRPr="00CB4CEB" w:rsidRDefault="004A700F" w:rsidP="00CB4CEB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华文仿宋" w:eastAsia="华文仿宋" w:hAnsi="华文仿宋" w:cs="华文仿宋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新的一年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，我局将紧紧围绕各级工作部署和公众关切，认真落实县委县政府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关于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政务公开工作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部署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要求，结合交通运输系统实际，强化“以公开为原则，以不公开为特例”的工作理念，坚持“以政务公开促进政务服务”“以政务公开助推交通运输发展”的工作思路，进一步补足短板、加强督导、改进工作，加大公开力度，做好政策解读和社会关切回应，不断增强公开实效。</w:t>
      </w:r>
      <w:r w:rsidRPr="00CB4CEB">
        <w:rPr>
          <w:rFonts w:ascii="华文仿宋" w:eastAsia="华文仿宋" w:hAnsi="华文仿宋" w:cs="华文仿宋"/>
          <w:color w:val="333333"/>
          <w:sz w:val="32"/>
          <w:szCs w:val="32"/>
        </w:rPr>
        <w:t> </w:t>
      </w:r>
    </w:p>
    <w:p w:rsidR="00CB4CEB" w:rsidRDefault="00CB4CEB" w:rsidP="00CB4CEB">
      <w:pPr>
        <w:pStyle w:val="a5"/>
        <w:widowControl/>
        <w:spacing w:beforeAutospacing="0" w:afterAutospacing="0" w:line="600" w:lineRule="exact"/>
        <w:jc w:val="both"/>
        <w:rPr>
          <w:rFonts w:ascii="华文仿宋" w:eastAsia="华文仿宋" w:hAnsi="华文仿宋" w:cs="华文仿宋" w:hint="eastAsia"/>
          <w:b/>
          <w:bCs/>
          <w:color w:val="333333"/>
          <w:sz w:val="32"/>
          <w:szCs w:val="32"/>
        </w:rPr>
      </w:pPr>
      <w:r>
        <w:rPr>
          <w:rFonts w:ascii="黑体" w:eastAsia="黑体" w:hAnsi="黑体" w:cs="华文仿宋" w:hint="eastAsia"/>
          <w:bCs/>
          <w:color w:val="333333"/>
          <w:sz w:val="32"/>
          <w:szCs w:val="32"/>
        </w:rPr>
        <w:t xml:space="preserve">    </w:t>
      </w:r>
      <w:r w:rsidR="004A700F" w:rsidRPr="00CB4CEB">
        <w:rPr>
          <w:rFonts w:ascii="黑体" w:eastAsia="黑体" w:hAnsi="黑体" w:cs="华文仿宋" w:hint="eastAsia"/>
          <w:bCs/>
          <w:color w:val="333333"/>
          <w:sz w:val="32"/>
          <w:szCs w:val="32"/>
        </w:rPr>
        <w:t>六、其他需要报告的事项</w:t>
      </w:r>
    </w:p>
    <w:p w:rsidR="00EE79A8" w:rsidRPr="00CB4CEB" w:rsidRDefault="00CB4CEB" w:rsidP="00CB4CEB">
      <w:pPr>
        <w:pStyle w:val="a5"/>
        <w:widowControl/>
        <w:spacing w:beforeAutospacing="0" w:afterAutospacing="0" w:line="600" w:lineRule="exact"/>
        <w:jc w:val="both"/>
        <w:rPr>
          <w:rFonts w:ascii="华文仿宋" w:eastAsia="华文仿宋" w:hAnsi="华文仿宋" w:cs="华文仿宋"/>
          <w:b/>
          <w:bCs/>
          <w:color w:val="333333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color w:val="333333"/>
          <w:sz w:val="32"/>
          <w:szCs w:val="32"/>
        </w:rPr>
        <w:t xml:space="preserve">    </w:t>
      </w:r>
      <w:r>
        <w:rPr>
          <w:rFonts w:ascii="仿宋_GB2312" w:eastAsia="仿宋_GB2312" w:hAnsi="华文仿宋" w:cs="华文仿宋" w:hint="eastAsia"/>
          <w:color w:val="333333"/>
          <w:sz w:val="32"/>
          <w:szCs w:val="32"/>
        </w:rPr>
        <w:t>已</w:t>
      </w:r>
      <w:r w:rsidR="004A700F"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在信息公开指南中发布依申请公开收费标准，</w:t>
      </w:r>
      <w:r w:rsidR="004A700F"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202</w:t>
      </w:r>
      <w:r w:rsidR="004A700F"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3</w:t>
      </w:r>
      <w:r w:rsidR="004A700F"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年</w:t>
      </w:r>
      <w:r w:rsidR="004A700F"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宜丰县交通运输局无</w:t>
      </w:r>
      <w:r w:rsidR="004A700F"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收取信息处理费</w:t>
      </w:r>
      <w:r w:rsidR="004A700F"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情况</w:t>
      </w:r>
      <w:r w:rsidR="004A700F"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。</w:t>
      </w:r>
    </w:p>
    <w:p w:rsidR="00EE79A8" w:rsidRPr="00CB4CEB" w:rsidRDefault="00EE79A8" w:rsidP="00CB4CEB">
      <w:pPr>
        <w:pStyle w:val="a5"/>
        <w:widowControl/>
        <w:spacing w:beforeAutospacing="0" w:afterAutospacing="0" w:line="560" w:lineRule="exact"/>
        <w:ind w:firstLine="640"/>
        <w:jc w:val="both"/>
        <w:rPr>
          <w:rFonts w:ascii="仿宋_GB2312" w:eastAsia="仿宋_GB2312" w:hAnsi="华文仿宋" w:cs="华文仿宋"/>
          <w:color w:val="333333"/>
          <w:sz w:val="32"/>
          <w:szCs w:val="32"/>
        </w:rPr>
      </w:pPr>
    </w:p>
    <w:p w:rsidR="00EE79A8" w:rsidRPr="00CB4CEB" w:rsidRDefault="00EE79A8" w:rsidP="00CB4CEB">
      <w:pPr>
        <w:pStyle w:val="a5"/>
        <w:widowControl/>
        <w:spacing w:beforeAutospacing="0" w:afterAutospacing="0" w:line="560" w:lineRule="exact"/>
        <w:ind w:firstLine="640"/>
        <w:jc w:val="right"/>
        <w:rPr>
          <w:rFonts w:ascii="仿宋_GB2312" w:eastAsia="仿宋_GB2312" w:hAnsi="华文仿宋" w:cs="华文仿宋"/>
          <w:color w:val="333333"/>
          <w:sz w:val="32"/>
          <w:szCs w:val="32"/>
        </w:rPr>
      </w:pPr>
    </w:p>
    <w:p w:rsidR="00EE79A8" w:rsidRPr="00CB4CEB" w:rsidRDefault="004A700F" w:rsidP="00CB4CEB">
      <w:pPr>
        <w:pStyle w:val="a5"/>
        <w:widowControl/>
        <w:spacing w:beforeAutospacing="0" w:afterAutospacing="0" w:line="560" w:lineRule="exact"/>
        <w:ind w:firstLine="640"/>
        <w:jc w:val="right"/>
        <w:rPr>
          <w:rFonts w:ascii="仿宋_GB2312" w:eastAsia="仿宋_GB2312" w:hAnsi="华文仿宋" w:cs="华文仿宋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宜丰县交通运输局</w:t>
      </w:r>
    </w:p>
    <w:p w:rsidR="00EE79A8" w:rsidRPr="00CB4CEB" w:rsidRDefault="004A700F" w:rsidP="00CB4CEB">
      <w:pPr>
        <w:pStyle w:val="a5"/>
        <w:widowControl/>
        <w:spacing w:beforeAutospacing="0" w:afterAutospacing="0" w:line="560" w:lineRule="exact"/>
        <w:ind w:firstLine="640"/>
        <w:jc w:val="right"/>
        <w:rPr>
          <w:rFonts w:ascii="仿宋_GB2312" w:eastAsia="仿宋_GB2312" w:hAnsi="华文仿宋" w:cs="华文仿宋"/>
          <w:color w:val="333333"/>
          <w:sz w:val="32"/>
          <w:szCs w:val="32"/>
        </w:rPr>
      </w:pP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2024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年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1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月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3</w:t>
      </w:r>
      <w:r w:rsidRPr="00CB4CEB">
        <w:rPr>
          <w:rFonts w:ascii="仿宋_GB2312" w:eastAsia="仿宋_GB2312" w:hAnsi="华文仿宋" w:cs="华文仿宋" w:hint="eastAsia"/>
          <w:color w:val="333333"/>
          <w:sz w:val="32"/>
          <w:szCs w:val="32"/>
        </w:rPr>
        <w:t>日</w:t>
      </w:r>
    </w:p>
    <w:sectPr w:rsidR="00EE79A8" w:rsidRPr="00CB4CEB" w:rsidSect="00EE7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0F" w:rsidRDefault="004A700F" w:rsidP="00CB4CEB">
      <w:r>
        <w:separator/>
      </w:r>
    </w:p>
  </w:endnote>
  <w:endnote w:type="continuationSeparator" w:id="1">
    <w:p w:rsidR="004A700F" w:rsidRDefault="004A700F" w:rsidP="00CB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0F" w:rsidRDefault="004A700F" w:rsidP="00CB4CEB">
      <w:r>
        <w:separator/>
      </w:r>
    </w:p>
  </w:footnote>
  <w:footnote w:type="continuationSeparator" w:id="1">
    <w:p w:rsidR="004A700F" w:rsidRDefault="004A700F" w:rsidP="00CB4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hiN2U0YmRjYWM1MmI3NTQ1N2M4YTI4Yjc2NTUwZWIifQ=="/>
  </w:docVars>
  <w:rsids>
    <w:rsidRoot w:val="00EE79A8"/>
    <w:rsid w:val="004A700F"/>
    <w:rsid w:val="00CB4CEB"/>
    <w:rsid w:val="00CD57C4"/>
    <w:rsid w:val="00EE79A8"/>
    <w:rsid w:val="05E7330A"/>
    <w:rsid w:val="0DC51ADB"/>
    <w:rsid w:val="0F2A3C08"/>
    <w:rsid w:val="100C3844"/>
    <w:rsid w:val="1123407E"/>
    <w:rsid w:val="159F1ABA"/>
    <w:rsid w:val="190A34D1"/>
    <w:rsid w:val="25FC2044"/>
    <w:rsid w:val="29E56313"/>
    <w:rsid w:val="31DB12E9"/>
    <w:rsid w:val="351B3F59"/>
    <w:rsid w:val="362A28CB"/>
    <w:rsid w:val="3A505E51"/>
    <w:rsid w:val="441D0F3F"/>
    <w:rsid w:val="45BE0A10"/>
    <w:rsid w:val="563B652B"/>
    <w:rsid w:val="5D644D66"/>
    <w:rsid w:val="64511294"/>
    <w:rsid w:val="6834706A"/>
    <w:rsid w:val="69270533"/>
    <w:rsid w:val="7AA7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E79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CB4CEB"/>
    <w:pPr>
      <w:widowControl/>
      <w:spacing w:before="456" w:after="180" w:line="560" w:lineRule="exact"/>
      <w:jc w:val="center"/>
      <w:outlineLvl w:val="0"/>
    </w:pPr>
    <w:rPr>
      <w:rFonts w:ascii="方正小标宋简体" w:eastAsia="方正小标宋简体" w:hAnsi="华文宋体" w:cs="华文宋体"/>
      <w:bCs/>
      <w:color w:val="000000" w:themeColor="text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rsid w:val="00EE79A8"/>
    <w:pPr>
      <w:ind w:firstLineChars="200" w:firstLine="420"/>
    </w:pPr>
  </w:style>
  <w:style w:type="paragraph" w:styleId="a4">
    <w:name w:val="Body Text Indent"/>
    <w:basedOn w:val="a"/>
    <w:next w:val="a3"/>
    <w:autoRedefine/>
    <w:uiPriority w:val="99"/>
    <w:unhideWhenUsed/>
    <w:qFormat/>
    <w:rsid w:val="00EE79A8"/>
    <w:pPr>
      <w:spacing w:after="120"/>
      <w:ind w:leftChars="200" w:left="420"/>
    </w:pPr>
  </w:style>
  <w:style w:type="paragraph" w:styleId="a5">
    <w:name w:val="Normal (Web)"/>
    <w:basedOn w:val="a"/>
    <w:autoRedefine/>
    <w:qFormat/>
    <w:rsid w:val="00EE79A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4"/>
    <w:next w:val="a"/>
    <w:autoRedefine/>
    <w:qFormat/>
    <w:rsid w:val="00EE79A8"/>
    <w:pPr>
      <w:spacing w:after="0"/>
      <w:ind w:leftChars="0" w:left="0" w:firstLineChars="200" w:firstLine="420"/>
    </w:pPr>
    <w:rPr>
      <w:snapToGrid w:val="0"/>
      <w:kern w:val="0"/>
    </w:rPr>
  </w:style>
  <w:style w:type="character" w:styleId="a6">
    <w:name w:val="Emphasis"/>
    <w:basedOn w:val="a0"/>
    <w:autoRedefine/>
    <w:qFormat/>
    <w:rsid w:val="00EE79A8"/>
    <w:rPr>
      <w:i/>
    </w:rPr>
  </w:style>
  <w:style w:type="paragraph" w:styleId="a7">
    <w:name w:val="header"/>
    <w:basedOn w:val="a"/>
    <w:link w:val="Char"/>
    <w:rsid w:val="00CB4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B4C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B4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B4C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2024-01-02T03:03:00Z</cp:lastPrinted>
  <dcterms:created xsi:type="dcterms:W3CDTF">2023-01-05T01:22:00Z</dcterms:created>
  <dcterms:modified xsi:type="dcterms:W3CDTF">2024-01-05T03:08:00Z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D1D52E1EC2B54A419B1AA9E3FAFC92BA</vt:lpwstr>
  </property>
</Properties>
</file>