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B" w:rsidRDefault="00C61817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52E1B" w:rsidRDefault="00C61817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752E1B" w:rsidRDefault="00752E1B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752E1B" w:rsidRDefault="00C6181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月份全县</w:t>
      </w:r>
      <w:r>
        <w:rPr>
          <w:rFonts w:ascii="仿宋" w:eastAsia="仿宋" w:hAnsi="仿宋" w:cs="仿宋" w:hint="eastAsia"/>
          <w:sz w:val="32"/>
          <w:szCs w:val="32"/>
        </w:rPr>
        <w:t>12345</w:t>
      </w:r>
      <w:r>
        <w:rPr>
          <w:rFonts w:ascii="仿宋" w:eastAsia="仿宋" w:hAnsi="仿宋" w:cs="仿宋" w:hint="eastAsia"/>
          <w:sz w:val="32"/>
          <w:szCs w:val="32"/>
        </w:rPr>
        <w:t>政府服务热线工作考核分值为分，现将全县各成员单位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月份扣分较严重的考核指标报告如下。</w:t>
      </w:r>
    </w:p>
    <w:p w:rsidR="00752E1B" w:rsidRDefault="00C61817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提前率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61.39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提前率低于</w:t>
      </w:r>
      <w:r>
        <w:rPr>
          <w:rFonts w:ascii="仿宋" w:eastAsia="仿宋" w:hAnsi="仿宋" w:cs="仿宋" w:hint="eastAsia"/>
          <w:sz w:val="32"/>
          <w:szCs w:val="32"/>
        </w:rPr>
        <w:t>61.39%</w:t>
      </w:r>
      <w:r>
        <w:rPr>
          <w:rFonts w:ascii="仿宋" w:eastAsia="仿宋" w:hAnsi="仿宋" w:cs="仿宋" w:hint="eastAsia"/>
          <w:sz w:val="32"/>
          <w:szCs w:val="32"/>
        </w:rPr>
        <w:t>的乡镇（场）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桥西乡（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44.53%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）、石市镇（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54.08%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）、黄岗镇（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59.73%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）、潭山镇（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47.29%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）、双峰林场（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61.00%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提前</w:t>
      </w:r>
      <w:r>
        <w:rPr>
          <w:rFonts w:ascii="仿宋" w:eastAsia="仿宋" w:hAnsi="仿宋" w:cs="仿宋" w:hint="eastAsia"/>
          <w:sz w:val="32"/>
          <w:szCs w:val="32"/>
        </w:rPr>
        <w:t>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61.39%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县直单位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生态环境局（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35.5%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）、自然资源局（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44.3%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）、住建局（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45.04%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）、文旅局（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47.86%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）、城管局（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54.03%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）、教体局（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59.87%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）、交警大队（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61.07%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61.39%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桥西乡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四是工单量在全县排前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61.39%</w:t>
      </w:r>
      <w:r>
        <w:rPr>
          <w:rFonts w:ascii="仿宋" w:eastAsia="仿宋" w:hAnsi="仿宋" w:cs="仿宋" w:hint="eastAsia"/>
          <w:sz w:val="32"/>
          <w:szCs w:val="32"/>
        </w:rPr>
        <w:t>的县直单位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住建局、城管局。</w:t>
      </w:r>
    </w:p>
    <w:p w:rsidR="00752E1B" w:rsidRDefault="00C61817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处理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解决率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71.19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71.39%</w:t>
      </w:r>
      <w:r>
        <w:rPr>
          <w:rFonts w:ascii="仿宋" w:eastAsia="仿宋" w:hAnsi="仿宋" w:cs="仿宋" w:hint="eastAsia"/>
          <w:sz w:val="32"/>
          <w:szCs w:val="32"/>
        </w:rPr>
        <w:t>的乡镇（场）分别为：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潭山镇（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）、新昌镇（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52.38%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）、澄塘镇（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52.94%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）、芳溪镇（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54.55%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）、、石市镇（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63.64%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）双峰林场（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）、黄岗镇（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71.39%</w:t>
      </w:r>
      <w:r>
        <w:rPr>
          <w:rFonts w:ascii="仿宋" w:eastAsia="仿宋" w:hAnsi="仿宋" w:cs="仿宋" w:hint="eastAsia"/>
          <w:sz w:val="32"/>
          <w:szCs w:val="32"/>
        </w:rPr>
        <w:t>的县直单位分别为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水利局（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）、商务局（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）、人社局（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48.39%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）、林业局（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）、生态文明建设网格化治理中心（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57.14%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）、城管局（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63.33%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）、市监局（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65.79%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）、港华燃气（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）、自然资源局（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71.39%</w:t>
      </w:r>
      <w:r>
        <w:rPr>
          <w:rFonts w:ascii="仿宋" w:eastAsia="仿宋" w:hAnsi="仿宋" w:cs="仿宋" w:hint="eastAsia"/>
          <w:sz w:val="32"/>
          <w:szCs w:val="32"/>
        </w:rPr>
        <w:t>的乡镇（场）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新昌镇、澄塘镇、芳溪镇；</w:t>
      </w:r>
      <w:r>
        <w:rPr>
          <w:rFonts w:ascii="仿宋" w:eastAsia="仿宋" w:hAnsi="仿宋" w:cs="仿宋" w:hint="eastAsia"/>
          <w:sz w:val="32"/>
          <w:szCs w:val="32"/>
        </w:rPr>
        <w:t>四是工单量排前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71.39%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县直单位为：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人社局、城管局、市监局。</w:t>
      </w:r>
    </w:p>
    <w:p w:rsidR="00752E1B" w:rsidRDefault="00C61817">
      <w:pPr>
        <w:pStyle w:val="a0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三、全县不满意工单共计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件，满意率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96.37%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，具体情况如下：</w:t>
      </w:r>
    </w:p>
    <w:tbl>
      <w:tblPr>
        <w:tblStyle w:val="aa"/>
        <w:tblW w:w="955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3195"/>
        <w:gridCol w:w="2265"/>
        <w:gridCol w:w="3225"/>
      </w:tblGrid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工单编号</w:t>
            </w:r>
          </w:p>
        </w:tc>
        <w:tc>
          <w:tcPr>
            <w:tcW w:w="226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责任单位</w:t>
            </w:r>
          </w:p>
        </w:tc>
        <w:tc>
          <w:tcPr>
            <w:tcW w:w="322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原因</w:t>
            </w: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DH9932110023031800322</w:t>
            </w:r>
          </w:p>
        </w:tc>
        <w:tc>
          <w:tcPr>
            <w:tcW w:w="2265" w:type="dxa"/>
            <w:vMerge w:val="restart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市监局</w:t>
            </w:r>
          </w:p>
        </w:tc>
        <w:tc>
          <w:tcPr>
            <w:tcW w:w="3225" w:type="dxa"/>
            <w:vMerge w:val="restart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联系商家的记录佐证材料，没有在规定时间内及时上传至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12345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热线平台</w:t>
            </w: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DH9932110023030400428</w:t>
            </w:r>
          </w:p>
        </w:tc>
        <w:tc>
          <w:tcPr>
            <w:tcW w:w="2265" w:type="dxa"/>
            <w:vMerge/>
          </w:tcPr>
          <w:p w:rsidR="00752E1B" w:rsidRDefault="00752E1B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Merge/>
          </w:tcPr>
          <w:p w:rsidR="00752E1B" w:rsidRDefault="00752E1B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E1B">
        <w:trPr>
          <w:trHeight w:val="554"/>
        </w:trPr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DH9932110023022500385</w:t>
            </w:r>
          </w:p>
        </w:tc>
        <w:tc>
          <w:tcPr>
            <w:tcW w:w="2265" w:type="dxa"/>
            <w:vMerge/>
          </w:tcPr>
          <w:p w:rsidR="00752E1B" w:rsidRDefault="00752E1B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Merge/>
          </w:tcPr>
          <w:p w:rsidR="00752E1B" w:rsidRDefault="00752E1B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DH9932110023031601310</w:t>
            </w:r>
          </w:p>
        </w:tc>
        <w:tc>
          <w:tcPr>
            <w:tcW w:w="2265" w:type="dxa"/>
            <w:vMerge/>
          </w:tcPr>
          <w:p w:rsidR="00752E1B" w:rsidRDefault="00752E1B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Merge/>
          </w:tcPr>
          <w:p w:rsidR="00752E1B" w:rsidRDefault="00752E1B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DH9932110023031502178</w:t>
            </w:r>
          </w:p>
        </w:tc>
        <w:tc>
          <w:tcPr>
            <w:tcW w:w="2265" w:type="dxa"/>
            <w:vMerge/>
          </w:tcPr>
          <w:p w:rsidR="00752E1B" w:rsidRDefault="00752E1B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  <w:vMerge/>
          </w:tcPr>
          <w:p w:rsidR="00752E1B" w:rsidRDefault="00752E1B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E1B">
        <w:trPr>
          <w:trHeight w:val="1253"/>
        </w:trPr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DH9932110023031800322</w:t>
            </w:r>
          </w:p>
        </w:tc>
        <w:tc>
          <w:tcPr>
            <w:tcW w:w="2265" w:type="dxa"/>
            <w:vMerge w:val="restart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澄塘镇</w:t>
            </w: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针对该事项的会议结果佐证材料，没有在规定时间内及时上传至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12345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热线平台</w:t>
            </w:r>
          </w:p>
        </w:tc>
      </w:tr>
      <w:tr w:rsidR="00752E1B">
        <w:trPr>
          <w:trHeight w:val="776"/>
        </w:trPr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DH9932110023032400281</w:t>
            </w:r>
          </w:p>
        </w:tc>
        <w:tc>
          <w:tcPr>
            <w:tcW w:w="2265" w:type="dxa"/>
            <w:vMerge/>
            <w:vAlign w:val="center"/>
          </w:tcPr>
          <w:p w:rsidR="00752E1B" w:rsidRDefault="00752E1B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没有在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12345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热线平台明确回复协调建房事项情况</w:t>
            </w:r>
          </w:p>
        </w:tc>
      </w:tr>
      <w:tr w:rsidR="00752E1B">
        <w:trPr>
          <w:trHeight w:val="584"/>
        </w:trPr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DH9932110023030201346</w:t>
            </w:r>
          </w:p>
        </w:tc>
        <w:tc>
          <w:tcPr>
            <w:tcW w:w="2265" w:type="dxa"/>
            <w:vMerge w:val="restart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城管局</w:t>
            </w: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答复文本（二）的办理情况提到的“整改方案”，佐证材料，没有在规定时间内及时上传至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12345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热线平台</w:t>
            </w:r>
          </w:p>
        </w:tc>
      </w:tr>
      <w:tr w:rsidR="00752E1B">
        <w:trPr>
          <w:trHeight w:val="1118"/>
        </w:trPr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DH9932110023030200898</w:t>
            </w:r>
          </w:p>
        </w:tc>
        <w:tc>
          <w:tcPr>
            <w:tcW w:w="2265" w:type="dxa"/>
            <w:vMerge/>
          </w:tcPr>
          <w:p w:rsidR="00752E1B" w:rsidRDefault="00752E1B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答复文本（二）的办理情况内容书写不规范</w:t>
            </w: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DH9932110023022300671</w:t>
            </w:r>
          </w:p>
        </w:tc>
        <w:tc>
          <w:tcPr>
            <w:tcW w:w="226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潭山镇</w:t>
            </w: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处理结果仅是叫停，后续并未做进一步处理，也未对相关情况进行说明。</w:t>
            </w: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DH9932110023022800620</w:t>
            </w:r>
          </w:p>
        </w:tc>
        <w:tc>
          <w:tcPr>
            <w:tcW w:w="226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消防救援大队</w:t>
            </w: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已承诺定期清理，但上传的佐证图片不能体现及时清理垃圾情况。</w:t>
            </w: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DH9932110023031301224</w:t>
            </w:r>
          </w:p>
        </w:tc>
        <w:tc>
          <w:tcPr>
            <w:tcW w:w="226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教体局</w:t>
            </w: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相关文件的佐证材料，没有在规定时间内及时上传至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12345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热线平台</w:t>
            </w:r>
          </w:p>
        </w:tc>
      </w:tr>
      <w:tr w:rsidR="00752E1B">
        <w:tc>
          <w:tcPr>
            <w:tcW w:w="870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9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DH9932110023030700442</w:t>
            </w:r>
          </w:p>
        </w:tc>
        <w:tc>
          <w:tcPr>
            <w:tcW w:w="2265" w:type="dxa"/>
            <w:vAlign w:val="center"/>
          </w:tcPr>
          <w:p w:rsidR="00752E1B" w:rsidRDefault="00C61817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工业园区管委会</w:t>
            </w:r>
          </w:p>
        </w:tc>
        <w:tc>
          <w:tcPr>
            <w:tcW w:w="3225" w:type="dxa"/>
          </w:tcPr>
          <w:p w:rsidR="00752E1B" w:rsidRDefault="00C61817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服务未到位，问题未及时解决，同时相关的补充佐证材料也没有在规定时间内及时上传至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12345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热线平台</w:t>
            </w:r>
          </w:p>
        </w:tc>
      </w:tr>
    </w:tbl>
    <w:p w:rsidR="00752E1B" w:rsidRDefault="00C61817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、全县共重派工单</w:t>
      </w:r>
      <w:r>
        <w:rPr>
          <w:rFonts w:ascii="黑体" w:eastAsia="黑体" w:hAnsi="黑体" w:cs="黑体" w:hint="eastAsia"/>
          <w:sz w:val="32"/>
          <w:szCs w:val="32"/>
        </w:rPr>
        <w:t>14</w:t>
      </w:r>
      <w:r>
        <w:rPr>
          <w:rFonts w:ascii="黑体" w:eastAsia="黑体" w:hAnsi="黑体" w:cs="黑体" w:hint="eastAsia"/>
          <w:sz w:val="32"/>
          <w:szCs w:val="32"/>
        </w:rPr>
        <w:t>件，重派率为</w:t>
      </w:r>
      <w:r>
        <w:rPr>
          <w:rFonts w:ascii="黑体" w:eastAsia="黑体" w:hAnsi="黑体" w:cs="黑体" w:hint="eastAsia"/>
          <w:sz w:val="32"/>
          <w:szCs w:val="32"/>
        </w:rPr>
        <w:t>1.98</w:t>
      </w:r>
      <w:r>
        <w:rPr>
          <w:rFonts w:ascii="黑体" w:eastAsia="黑体" w:hAnsi="黑体" w:cs="黑体" w:hint="eastAsia"/>
          <w:sz w:val="32"/>
          <w:szCs w:val="32"/>
        </w:rPr>
        <w:t>%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汽运公司及交警大队各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件；公路分中心、港华燃气、教体局、应急管理局、新昌镇、芳溪镇、住建局、双峰林场及澄塘镇各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件；住建局、城管局联办处理工单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件。</w:t>
      </w:r>
    </w:p>
    <w:p w:rsidR="00752E1B" w:rsidRDefault="00752E1B">
      <w:pPr>
        <w:rPr>
          <w:rFonts w:asciiTheme="minorEastAsia" w:eastAsiaTheme="minorEastAsia" w:hAnsiTheme="minorEastAsia"/>
          <w:sz w:val="24"/>
        </w:rPr>
      </w:pPr>
    </w:p>
    <w:sectPr w:rsidR="00752E1B" w:rsidSect="00CC1A1F">
      <w:headerReference w:type="even" r:id="rId8"/>
      <w:headerReference w:type="default" r:id="rId9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17" w:rsidRDefault="00C61817" w:rsidP="00752E1B">
      <w:r>
        <w:separator/>
      </w:r>
    </w:p>
  </w:endnote>
  <w:endnote w:type="continuationSeparator" w:id="1">
    <w:p w:rsidR="00C61817" w:rsidRDefault="00C61817" w:rsidP="0075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17" w:rsidRDefault="00C61817" w:rsidP="00752E1B">
      <w:r>
        <w:separator/>
      </w:r>
    </w:p>
  </w:footnote>
  <w:footnote w:type="continuationSeparator" w:id="1">
    <w:p w:rsidR="00C61817" w:rsidRDefault="00C61817" w:rsidP="0075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1B" w:rsidRDefault="00752E1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1B" w:rsidRDefault="00752E1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2B4D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2E1B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1817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1A1F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982CBC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5357321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5E705CB"/>
    <w:rsid w:val="467A2DE5"/>
    <w:rsid w:val="46B42FAE"/>
    <w:rsid w:val="47234784"/>
    <w:rsid w:val="480908C5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22B776A"/>
    <w:rsid w:val="52F809FD"/>
    <w:rsid w:val="532C5D47"/>
    <w:rsid w:val="53A87236"/>
    <w:rsid w:val="53E9407E"/>
    <w:rsid w:val="5440255F"/>
    <w:rsid w:val="54651B6E"/>
    <w:rsid w:val="54D87218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001B48"/>
    <w:rsid w:val="5924591A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2E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2E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2E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52E1B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752E1B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752E1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75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75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752E1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752E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752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752E1B"/>
    <w:rPr>
      <w:b/>
      <w:bCs/>
    </w:rPr>
  </w:style>
  <w:style w:type="character" w:styleId="ac">
    <w:name w:val="Emphasis"/>
    <w:basedOn w:val="a1"/>
    <w:qFormat/>
    <w:rsid w:val="00752E1B"/>
    <w:rPr>
      <w:i/>
      <w:iCs/>
    </w:rPr>
  </w:style>
  <w:style w:type="character" w:customStyle="1" w:styleId="1Char">
    <w:name w:val="标题 1 Char"/>
    <w:basedOn w:val="a1"/>
    <w:link w:val="1"/>
    <w:qFormat/>
    <w:rsid w:val="00752E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52E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752E1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752E1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752E1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752E1B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752E1B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752E1B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752E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E6E-AA63-43B8-9824-51DD2FD4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3</cp:revision>
  <cp:lastPrinted>2023-04-13T08:23:00Z</cp:lastPrinted>
  <dcterms:created xsi:type="dcterms:W3CDTF">2023-04-17T02:57:00Z</dcterms:created>
  <dcterms:modified xsi:type="dcterms:W3CDTF">2023-04-17T02:58:00Z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C900A0520C834124B425320D2486D395_13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